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D4" w:rsidRDefault="00FF14B6" w:rsidP="00775AD2">
      <w:pPr>
        <w:pStyle w:val="Title"/>
        <w:spacing w:after="0"/>
      </w:pPr>
      <w:r>
        <w:t xml:space="preserve">New Perspectives on </w:t>
      </w:r>
      <w:r w:rsidR="006C1401">
        <w:t>Microsoft Excel 2013</w:t>
      </w:r>
    </w:p>
    <w:p w:rsidR="00775AD2" w:rsidRPr="00775AD2" w:rsidRDefault="00B07735" w:rsidP="00775AD2">
      <w:pPr>
        <w:pStyle w:val="Heading1"/>
        <w:spacing w:before="120" w:after="240"/>
      </w:pPr>
      <w:r>
        <w:t>Appendix D</w:t>
      </w:r>
      <w:r w:rsidR="00775AD2">
        <w:t xml:space="preserve">: </w:t>
      </w:r>
      <w:r>
        <w:t>Working with Enhanced Formatting Tools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75AD2" w:rsidRPr="00775AD2" w:rsidTr="00775AD2">
        <w:tc>
          <w:tcPr>
            <w:tcW w:w="4788" w:type="dxa"/>
          </w:tcPr>
          <w:p w:rsidR="00775AD2" w:rsidRPr="00775AD2" w:rsidRDefault="00775AD2" w:rsidP="00775AD2">
            <w:pPr>
              <w:pStyle w:val="Heading2"/>
              <w:outlineLvl w:val="1"/>
            </w:pPr>
            <w:r w:rsidRPr="00775AD2">
              <w:t>Data File</w:t>
            </w:r>
          </w:p>
        </w:tc>
        <w:tc>
          <w:tcPr>
            <w:tcW w:w="4788" w:type="dxa"/>
          </w:tcPr>
          <w:p w:rsidR="00775AD2" w:rsidRPr="00775AD2" w:rsidRDefault="00775AD2" w:rsidP="00775AD2">
            <w:pPr>
              <w:pStyle w:val="Heading2"/>
              <w:outlineLvl w:val="1"/>
            </w:pPr>
            <w:r w:rsidRPr="00775AD2">
              <w:t>Credit</w:t>
            </w:r>
          </w:p>
        </w:tc>
      </w:tr>
      <w:tr w:rsidR="00B07735" w:rsidTr="00B213A8">
        <w:tc>
          <w:tcPr>
            <w:tcW w:w="4788" w:type="dxa"/>
          </w:tcPr>
          <w:p w:rsidR="00B07735" w:rsidRDefault="00B07735" w:rsidP="00B07735">
            <w:r>
              <w:t>Dalton</w:t>
            </w:r>
            <w:r>
              <w:t>.</w:t>
            </w:r>
            <w:r>
              <w:t>jpg</w:t>
            </w:r>
          </w:p>
        </w:tc>
        <w:tc>
          <w:tcPr>
            <w:tcW w:w="4788" w:type="dxa"/>
          </w:tcPr>
          <w:p w:rsidR="00B07735" w:rsidRDefault="00B07735" w:rsidP="00B213A8">
            <w:r>
              <w:t>Public Domain</w:t>
            </w:r>
          </w:p>
        </w:tc>
      </w:tr>
      <w:tr w:rsidR="00B07735" w:rsidTr="00B213A8">
        <w:tc>
          <w:tcPr>
            <w:tcW w:w="4788" w:type="dxa"/>
          </w:tcPr>
          <w:p w:rsidR="00B07735" w:rsidRDefault="00B07735" w:rsidP="00B213A8">
            <w:r>
              <w:t>Democritus.jpg</w:t>
            </w:r>
          </w:p>
        </w:tc>
        <w:tc>
          <w:tcPr>
            <w:tcW w:w="4788" w:type="dxa"/>
          </w:tcPr>
          <w:p w:rsidR="00B07735" w:rsidRDefault="00B07735" w:rsidP="00B213A8">
            <w:r>
              <w:t>Public Domain</w:t>
            </w:r>
          </w:p>
        </w:tc>
      </w:tr>
      <w:tr w:rsidR="00B07735" w:rsidTr="00B213A8">
        <w:tc>
          <w:tcPr>
            <w:tcW w:w="4788" w:type="dxa"/>
          </w:tcPr>
          <w:p w:rsidR="00B07735" w:rsidRDefault="00B07735" w:rsidP="00B213A8">
            <w:r>
              <w:t>Mendeleev.jpg</w:t>
            </w:r>
          </w:p>
        </w:tc>
        <w:tc>
          <w:tcPr>
            <w:tcW w:w="4788" w:type="dxa"/>
          </w:tcPr>
          <w:p w:rsidR="00B07735" w:rsidRDefault="00B07735" w:rsidP="00B213A8">
            <w:r>
              <w:t>Public Domain</w:t>
            </w:r>
          </w:p>
        </w:tc>
      </w:tr>
      <w:tr w:rsidR="00B07735" w:rsidTr="00B213A8">
        <w:tc>
          <w:tcPr>
            <w:tcW w:w="4788" w:type="dxa"/>
          </w:tcPr>
          <w:p w:rsidR="00B07735" w:rsidRDefault="00B07735" w:rsidP="00B213A8">
            <w:r>
              <w:t>Table1</w:t>
            </w:r>
            <w:r>
              <w:t>.png</w:t>
            </w:r>
          </w:p>
        </w:tc>
        <w:tc>
          <w:tcPr>
            <w:tcW w:w="4788" w:type="dxa"/>
          </w:tcPr>
          <w:p w:rsidR="00B07735" w:rsidRDefault="00B07735" w:rsidP="00B213A8">
            <w:r w:rsidRPr="00B07735">
              <w:t xml:space="preserve">© </w:t>
            </w:r>
            <w:proofErr w:type="spellStart"/>
            <w:r w:rsidRPr="00B07735">
              <w:t>Cengage</w:t>
            </w:r>
            <w:proofErr w:type="spellEnd"/>
            <w:r w:rsidRPr="00B07735">
              <w:t xml:space="preserve"> Learning 2014</w:t>
            </w:r>
          </w:p>
        </w:tc>
      </w:tr>
      <w:tr w:rsidR="00B07735" w:rsidTr="00B213A8">
        <w:tc>
          <w:tcPr>
            <w:tcW w:w="4788" w:type="dxa"/>
          </w:tcPr>
          <w:p w:rsidR="00B07735" w:rsidRDefault="00B07735" w:rsidP="00B213A8">
            <w:r>
              <w:t>Table2</w:t>
            </w:r>
            <w:r>
              <w:t>.png</w:t>
            </w:r>
          </w:p>
        </w:tc>
        <w:tc>
          <w:tcPr>
            <w:tcW w:w="4788" w:type="dxa"/>
          </w:tcPr>
          <w:p w:rsidR="00B07735" w:rsidRDefault="00B07735" w:rsidP="00B213A8">
            <w:r w:rsidRPr="00B07735">
              <w:t xml:space="preserve">© </w:t>
            </w:r>
            <w:proofErr w:type="spellStart"/>
            <w:r w:rsidRPr="00B07735">
              <w:t>Cengage</w:t>
            </w:r>
            <w:proofErr w:type="spellEnd"/>
            <w:r w:rsidRPr="00B07735">
              <w:t xml:space="preserve"> Learning 2014</w:t>
            </w:r>
          </w:p>
        </w:tc>
      </w:tr>
      <w:tr w:rsidR="00B07735" w:rsidTr="00B213A8">
        <w:tc>
          <w:tcPr>
            <w:tcW w:w="4788" w:type="dxa"/>
          </w:tcPr>
          <w:p w:rsidR="00B07735" w:rsidRDefault="00B07735" w:rsidP="00B213A8">
            <w:r>
              <w:t>Table3</w:t>
            </w:r>
            <w:r>
              <w:t>.png</w:t>
            </w:r>
          </w:p>
        </w:tc>
        <w:tc>
          <w:tcPr>
            <w:tcW w:w="4788" w:type="dxa"/>
          </w:tcPr>
          <w:p w:rsidR="00B07735" w:rsidRDefault="00B07735" w:rsidP="00B213A8">
            <w:r w:rsidRPr="00B07735">
              <w:t xml:space="preserve">© </w:t>
            </w:r>
            <w:proofErr w:type="spellStart"/>
            <w:r w:rsidRPr="00B07735">
              <w:t>Cengage</w:t>
            </w:r>
            <w:proofErr w:type="spellEnd"/>
            <w:r w:rsidRPr="00B07735">
              <w:t xml:space="preserve"> Learning 2014</w:t>
            </w:r>
          </w:p>
        </w:tc>
      </w:tr>
      <w:tr w:rsidR="00775AD2" w:rsidTr="00775AD2">
        <w:tc>
          <w:tcPr>
            <w:tcW w:w="4788" w:type="dxa"/>
          </w:tcPr>
          <w:p w:rsidR="00775AD2" w:rsidRDefault="00B07735" w:rsidP="006C1401">
            <w:r>
              <w:t>Table4</w:t>
            </w:r>
            <w:r w:rsidR="00775AD2">
              <w:t>.</w:t>
            </w:r>
            <w:r w:rsidR="006C1401">
              <w:t>png</w:t>
            </w:r>
          </w:p>
        </w:tc>
        <w:tc>
          <w:tcPr>
            <w:tcW w:w="4788" w:type="dxa"/>
          </w:tcPr>
          <w:p w:rsidR="00775AD2" w:rsidRDefault="00B07735">
            <w:r w:rsidRPr="00B07735">
              <w:t xml:space="preserve">© </w:t>
            </w:r>
            <w:proofErr w:type="spellStart"/>
            <w:r w:rsidRPr="00B07735">
              <w:t>Cengage</w:t>
            </w:r>
            <w:proofErr w:type="spellEnd"/>
            <w:r w:rsidRPr="00B07735">
              <w:t xml:space="preserve"> Learning 2014</w:t>
            </w:r>
          </w:p>
        </w:tc>
      </w:tr>
      <w:tr w:rsidR="00775AD2" w:rsidTr="00775AD2">
        <w:tc>
          <w:tcPr>
            <w:tcW w:w="4788" w:type="dxa"/>
          </w:tcPr>
          <w:p w:rsidR="00775AD2" w:rsidRDefault="00B07735" w:rsidP="00B07735">
            <w:r>
              <w:t>Water</w:t>
            </w:r>
            <w:r w:rsidR="006C1401">
              <w:t>.</w:t>
            </w:r>
            <w:r>
              <w:t>jpg</w:t>
            </w:r>
          </w:p>
        </w:tc>
        <w:tc>
          <w:tcPr>
            <w:tcW w:w="4788" w:type="dxa"/>
          </w:tcPr>
          <w:p w:rsidR="00775AD2" w:rsidRDefault="006C1401">
            <w:r>
              <w:t>Courtesy of Patrick Carey</w:t>
            </w:r>
          </w:p>
        </w:tc>
      </w:tr>
    </w:tbl>
    <w:p w:rsidR="00FF14B6" w:rsidRDefault="00FF14B6"/>
    <w:sectPr w:rsidR="00FF14B6" w:rsidSect="00280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14B6"/>
    <w:rsid w:val="002809D4"/>
    <w:rsid w:val="004D6700"/>
    <w:rsid w:val="006C1401"/>
    <w:rsid w:val="007351CA"/>
    <w:rsid w:val="00751069"/>
    <w:rsid w:val="00775AD2"/>
    <w:rsid w:val="008E5F5E"/>
    <w:rsid w:val="00957589"/>
    <w:rsid w:val="00B07735"/>
    <w:rsid w:val="00C737EF"/>
    <w:rsid w:val="00CC532A"/>
    <w:rsid w:val="00E06DED"/>
    <w:rsid w:val="00FF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D4"/>
  </w:style>
  <w:style w:type="paragraph" w:styleId="Heading1">
    <w:name w:val="heading 1"/>
    <w:basedOn w:val="Normal"/>
    <w:next w:val="Normal"/>
    <w:link w:val="Heading1Char"/>
    <w:uiPriority w:val="9"/>
    <w:qFormat/>
    <w:rsid w:val="00775A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14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14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7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75A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A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5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5A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 Hefferon</dc:creator>
  <cp:lastModifiedBy>Robin M. Romer</cp:lastModifiedBy>
  <cp:revision>3</cp:revision>
  <dcterms:created xsi:type="dcterms:W3CDTF">2013-08-21T18:22:00Z</dcterms:created>
  <dcterms:modified xsi:type="dcterms:W3CDTF">2013-08-21T18:25:00Z</dcterms:modified>
</cp:coreProperties>
</file>